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A824" w14:textId="77777777" w:rsidR="005A3201" w:rsidRDefault="00AC194D" w:rsidP="005A3201">
      <w:pPr>
        <w:spacing w:line="380" w:lineRule="atLeast"/>
        <w:jc w:val="center"/>
        <w:rPr>
          <w:b/>
          <w:bCs/>
          <w:snapToGrid w:val="0"/>
          <w:sz w:val="32"/>
          <w:szCs w:val="32"/>
        </w:rPr>
      </w:pPr>
      <w:r w:rsidRPr="00F24AEB">
        <w:rPr>
          <w:noProof/>
        </w:rPr>
        <w:drawing>
          <wp:inline distT="0" distB="0" distL="0" distR="0" wp14:anchorId="3BD02989" wp14:editId="3BD6518C">
            <wp:extent cx="607325" cy="89859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82" cy="9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645C" w14:textId="77777777" w:rsidR="005A3201" w:rsidRDefault="005A3201" w:rsidP="005A3201">
      <w:pPr>
        <w:spacing w:line="380" w:lineRule="atLeast"/>
        <w:jc w:val="center"/>
        <w:rPr>
          <w:b/>
          <w:bCs/>
          <w:snapToGrid w:val="0"/>
          <w:sz w:val="32"/>
          <w:szCs w:val="32"/>
        </w:rPr>
      </w:pPr>
    </w:p>
    <w:p w14:paraId="5BC72437" w14:textId="77777777" w:rsidR="005A3201" w:rsidRPr="005A3201" w:rsidRDefault="005A3201" w:rsidP="005A3201">
      <w:pPr>
        <w:spacing w:line="380" w:lineRule="atLeast"/>
        <w:jc w:val="center"/>
        <w:rPr>
          <w:b/>
          <w:bCs/>
          <w:snapToGrid w:val="0"/>
          <w:sz w:val="32"/>
          <w:szCs w:val="32"/>
        </w:rPr>
      </w:pPr>
      <w:r w:rsidRPr="005A3201">
        <w:rPr>
          <w:b/>
          <w:bCs/>
          <w:snapToGrid w:val="0"/>
          <w:sz w:val="32"/>
          <w:szCs w:val="32"/>
        </w:rPr>
        <w:t>Sedbergh School</w:t>
      </w:r>
    </w:p>
    <w:p w14:paraId="01C5497F" w14:textId="77777777" w:rsidR="009D41A2" w:rsidRPr="005A3201" w:rsidRDefault="005A3201" w:rsidP="005A3201">
      <w:pPr>
        <w:spacing w:line="380" w:lineRule="atLeast"/>
        <w:jc w:val="center"/>
        <w:rPr>
          <w:snapToGrid w:val="0"/>
          <w:sz w:val="32"/>
          <w:szCs w:val="32"/>
        </w:rPr>
      </w:pPr>
      <w:r w:rsidRPr="005A3201">
        <w:rPr>
          <w:b/>
          <w:bCs/>
          <w:snapToGrid w:val="0"/>
          <w:sz w:val="32"/>
          <w:szCs w:val="32"/>
        </w:rPr>
        <w:t xml:space="preserve">Board </w:t>
      </w:r>
      <w:r w:rsidR="009D41A2" w:rsidRPr="005A3201">
        <w:rPr>
          <w:b/>
          <w:bCs/>
          <w:snapToGrid w:val="0"/>
          <w:sz w:val="32"/>
          <w:szCs w:val="32"/>
        </w:rPr>
        <w:t>of Governors</w:t>
      </w:r>
    </w:p>
    <w:p w14:paraId="08A135C0" w14:textId="77777777" w:rsidR="005A3201" w:rsidRPr="00087624" w:rsidRDefault="005A3201" w:rsidP="00087624">
      <w:pPr>
        <w:tabs>
          <w:tab w:val="left" w:pos="2127"/>
        </w:tabs>
        <w:rPr>
          <w:b/>
          <w:bCs/>
          <w:snapToGrid w:val="0"/>
          <w:sz w:val="20"/>
          <w:szCs w:val="27"/>
        </w:rPr>
      </w:pPr>
    </w:p>
    <w:p w14:paraId="2B97CB77" w14:textId="77777777" w:rsidR="005A3201" w:rsidRPr="00087624" w:rsidRDefault="005A3201" w:rsidP="00087624">
      <w:pPr>
        <w:tabs>
          <w:tab w:val="left" w:pos="2127"/>
        </w:tabs>
        <w:rPr>
          <w:b/>
          <w:bCs/>
          <w:snapToGrid w:val="0"/>
          <w:sz w:val="20"/>
          <w:szCs w:val="27"/>
        </w:rPr>
      </w:pPr>
    </w:p>
    <w:p w14:paraId="79654DFD" w14:textId="77777777" w:rsidR="005A3201" w:rsidRPr="00087624" w:rsidRDefault="005A3201" w:rsidP="00087624">
      <w:pPr>
        <w:tabs>
          <w:tab w:val="left" w:pos="2127"/>
        </w:tabs>
        <w:rPr>
          <w:b/>
          <w:bCs/>
          <w:snapToGrid w:val="0"/>
          <w:sz w:val="20"/>
          <w:szCs w:val="27"/>
        </w:rPr>
      </w:pPr>
    </w:p>
    <w:p w14:paraId="3E6DD597" w14:textId="77777777" w:rsidR="00E5501E" w:rsidRDefault="00087624" w:rsidP="005A3201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b/>
          <w:bCs/>
          <w:snapToGrid w:val="0"/>
          <w:sz w:val="24"/>
          <w:szCs w:val="27"/>
        </w:rPr>
        <w:t>Chairm</w:t>
      </w:r>
      <w:r w:rsidR="00DE5AAB">
        <w:rPr>
          <w:b/>
          <w:bCs/>
          <w:snapToGrid w:val="0"/>
          <w:sz w:val="24"/>
          <w:szCs w:val="27"/>
        </w:rPr>
        <w:t>a</w:t>
      </w:r>
      <w:r w:rsidR="005A3201" w:rsidRPr="00087624">
        <w:rPr>
          <w:b/>
          <w:bCs/>
          <w:snapToGrid w:val="0"/>
          <w:sz w:val="24"/>
          <w:szCs w:val="27"/>
        </w:rPr>
        <w:t>n:</w:t>
      </w:r>
      <w:r w:rsidR="005A3201" w:rsidRPr="00087624">
        <w:rPr>
          <w:snapToGrid w:val="0"/>
          <w:sz w:val="24"/>
          <w:szCs w:val="27"/>
        </w:rPr>
        <w:t xml:space="preserve"> </w:t>
      </w:r>
      <w:r w:rsidR="005A3201" w:rsidRPr="00087624">
        <w:rPr>
          <w:snapToGrid w:val="0"/>
          <w:sz w:val="24"/>
          <w:szCs w:val="27"/>
        </w:rPr>
        <w:tab/>
      </w:r>
    </w:p>
    <w:p w14:paraId="16A7C8AA" w14:textId="77777777" w:rsidR="009D41A2" w:rsidRPr="00087624" w:rsidRDefault="00EC1B51" w:rsidP="005A3201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snapToGrid w:val="0"/>
          <w:sz w:val="24"/>
          <w:szCs w:val="27"/>
        </w:rPr>
        <w:t>H</w:t>
      </w:r>
      <w:r w:rsidR="001602B7">
        <w:rPr>
          <w:snapToGrid w:val="0"/>
          <w:sz w:val="24"/>
          <w:szCs w:val="27"/>
        </w:rPr>
        <w:t>ugh</w:t>
      </w:r>
      <w:r w:rsidRPr="00087624">
        <w:rPr>
          <w:snapToGrid w:val="0"/>
          <w:sz w:val="24"/>
          <w:szCs w:val="27"/>
        </w:rPr>
        <w:t xml:space="preserve"> M </w:t>
      </w:r>
      <w:proofErr w:type="gramStart"/>
      <w:r w:rsidRPr="00087624">
        <w:rPr>
          <w:snapToGrid w:val="0"/>
          <w:sz w:val="24"/>
          <w:szCs w:val="27"/>
        </w:rPr>
        <w:t>Blair</w:t>
      </w:r>
      <w:r w:rsidR="00AC194D">
        <w:rPr>
          <w:snapToGrid w:val="0"/>
          <w:sz w:val="24"/>
          <w:szCs w:val="27"/>
        </w:rPr>
        <w:t xml:space="preserve">  CPFA</w:t>
      </w:r>
      <w:proofErr w:type="gramEnd"/>
    </w:p>
    <w:p w14:paraId="3DC9EE2F" w14:textId="76C4BF3D" w:rsidR="00E5501E" w:rsidRPr="006A0F4B" w:rsidRDefault="00416256" w:rsidP="00416256">
      <w:pPr>
        <w:tabs>
          <w:tab w:val="left" w:pos="2835"/>
        </w:tabs>
        <w:rPr>
          <w:snapToGrid w:val="0"/>
          <w:sz w:val="18"/>
          <w:szCs w:val="20"/>
        </w:rPr>
      </w:pPr>
      <w:r>
        <w:rPr>
          <w:snapToGrid w:val="0"/>
          <w:sz w:val="18"/>
          <w:szCs w:val="20"/>
        </w:rPr>
        <w:t xml:space="preserve">Management consultant, </w:t>
      </w:r>
      <w:r w:rsidR="00AC194D">
        <w:rPr>
          <w:snapToGrid w:val="0"/>
          <w:sz w:val="18"/>
          <w:szCs w:val="20"/>
        </w:rPr>
        <w:t>former</w:t>
      </w:r>
      <w:r>
        <w:rPr>
          <w:snapToGrid w:val="0"/>
          <w:sz w:val="18"/>
          <w:szCs w:val="20"/>
        </w:rPr>
        <w:t xml:space="preserve"> Sedbergh parent</w:t>
      </w:r>
      <w:r w:rsidR="00E5501E">
        <w:rPr>
          <w:snapToGrid w:val="0"/>
          <w:sz w:val="18"/>
          <w:szCs w:val="20"/>
        </w:rPr>
        <w:t xml:space="preserve"> (</w:t>
      </w:r>
      <w:r w:rsidR="00AC194D">
        <w:rPr>
          <w:snapToGrid w:val="0"/>
          <w:sz w:val="18"/>
          <w:szCs w:val="20"/>
        </w:rPr>
        <w:t>four ch</w:t>
      </w:r>
      <w:r w:rsidR="00E5501E">
        <w:rPr>
          <w:snapToGrid w:val="0"/>
          <w:sz w:val="18"/>
          <w:szCs w:val="20"/>
        </w:rPr>
        <w:t xml:space="preserve">ildren through the </w:t>
      </w:r>
      <w:r w:rsidR="00AC194D">
        <w:rPr>
          <w:snapToGrid w:val="0"/>
          <w:sz w:val="18"/>
          <w:szCs w:val="20"/>
        </w:rPr>
        <w:t>S</w:t>
      </w:r>
      <w:r w:rsidR="00E5501E">
        <w:rPr>
          <w:snapToGrid w:val="0"/>
          <w:sz w:val="18"/>
          <w:szCs w:val="20"/>
        </w:rPr>
        <w:t>chool)</w:t>
      </w:r>
      <w:r w:rsidR="008A79E6">
        <w:rPr>
          <w:snapToGrid w:val="0"/>
          <w:sz w:val="18"/>
          <w:szCs w:val="20"/>
        </w:rPr>
        <w:t xml:space="preserve">. </w:t>
      </w:r>
      <w:r w:rsidR="00E5501E">
        <w:rPr>
          <w:snapToGrid w:val="0"/>
          <w:sz w:val="18"/>
          <w:szCs w:val="20"/>
        </w:rPr>
        <w:t xml:space="preserve"> Former partner in KP</w:t>
      </w:r>
      <w:r w:rsidR="005B1959">
        <w:rPr>
          <w:snapToGrid w:val="0"/>
          <w:sz w:val="18"/>
          <w:szCs w:val="20"/>
        </w:rPr>
        <w:t>M</w:t>
      </w:r>
      <w:r w:rsidR="00E5501E">
        <w:rPr>
          <w:snapToGrid w:val="0"/>
          <w:sz w:val="18"/>
          <w:szCs w:val="20"/>
        </w:rPr>
        <w:t xml:space="preserve">G now </w:t>
      </w:r>
      <w:r w:rsidR="0027120F">
        <w:rPr>
          <w:snapToGrid w:val="0"/>
          <w:sz w:val="18"/>
          <w:szCs w:val="20"/>
        </w:rPr>
        <w:t>investing</w:t>
      </w:r>
      <w:r w:rsidR="00E5501E">
        <w:rPr>
          <w:snapToGrid w:val="0"/>
          <w:sz w:val="18"/>
          <w:szCs w:val="20"/>
        </w:rPr>
        <w:t xml:space="preserve"> the technology and services sector</w:t>
      </w:r>
      <w:r w:rsidR="008A79E6">
        <w:rPr>
          <w:snapToGrid w:val="0"/>
          <w:sz w:val="18"/>
          <w:szCs w:val="20"/>
        </w:rPr>
        <w:t>.</w:t>
      </w:r>
    </w:p>
    <w:p w14:paraId="06C36568" w14:textId="77777777" w:rsidR="009D41A2" w:rsidRPr="00087624" w:rsidRDefault="009D41A2" w:rsidP="005A3201">
      <w:pPr>
        <w:tabs>
          <w:tab w:val="left" w:pos="2835"/>
        </w:tabs>
        <w:rPr>
          <w:snapToGrid w:val="0"/>
          <w:sz w:val="16"/>
          <w:szCs w:val="20"/>
        </w:rPr>
      </w:pPr>
    </w:p>
    <w:p w14:paraId="11160294" w14:textId="77777777" w:rsidR="008A79E6" w:rsidRDefault="009D41A2" w:rsidP="009D41A2">
      <w:pPr>
        <w:tabs>
          <w:tab w:val="left" w:pos="2835"/>
        </w:tabs>
        <w:spacing w:line="380" w:lineRule="atLeast"/>
        <w:rPr>
          <w:b/>
          <w:bCs/>
          <w:snapToGrid w:val="0"/>
          <w:sz w:val="24"/>
          <w:szCs w:val="27"/>
        </w:rPr>
      </w:pPr>
      <w:r w:rsidRPr="00087624">
        <w:rPr>
          <w:b/>
          <w:bCs/>
          <w:snapToGrid w:val="0"/>
          <w:sz w:val="24"/>
          <w:szCs w:val="27"/>
        </w:rPr>
        <w:t>Ex Officio:</w:t>
      </w:r>
    </w:p>
    <w:p w14:paraId="146D994C" w14:textId="77777777" w:rsidR="009D41A2" w:rsidRPr="00087624" w:rsidRDefault="009D41A2" w:rsidP="009D41A2">
      <w:pPr>
        <w:tabs>
          <w:tab w:val="left" w:pos="2835"/>
        </w:tabs>
        <w:spacing w:line="380" w:lineRule="atLeast"/>
        <w:rPr>
          <w:snapToGrid w:val="0"/>
          <w:color w:val="000000"/>
          <w:sz w:val="24"/>
          <w:szCs w:val="27"/>
        </w:rPr>
      </w:pPr>
      <w:r w:rsidRPr="00087624">
        <w:rPr>
          <w:snapToGrid w:val="0"/>
          <w:sz w:val="24"/>
          <w:szCs w:val="27"/>
        </w:rPr>
        <w:t xml:space="preserve">A Representative of </w:t>
      </w:r>
      <w:r w:rsidRPr="00087624">
        <w:rPr>
          <w:snapToGrid w:val="0"/>
          <w:color w:val="000000"/>
          <w:sz w:val="24"/>
          <w:szCs w:val="27"/>
        </w:rPr>
        <w:t>The Most Revd &amp; Rt Hon The Lord Archbishop of York</w:t>
      </w:r>
    </w:p>
    <w:p w14:paraId="4B9EAE8F" w14:textId="77777777" w:rsidR="006A0F4B" w:rsidRPr="00087624" w:rsidRDefault="006A0F4B" w:rsidP="009D41A2">
      <w:pPr>
        <w:tabs>
          <w:tab w:val="left" w:pos="2835"/>
        </w:tabs>
        <w:spacing w:line="380" w:lineRule="atLeast"/>
        <w:rPr>
          <w:i/>
          <w:snapToGrid w:val="0"/>
          <w:color w:val="000000"/>
          <w:sz w:val="24"/>
          <w:szCs w:val="27"/>
        </w:rPr>
      </w:pPr>
      <w:r w:rsidRPr="00087624">
        <w:rPr>
          <w:i/>
          <w:snapToGrid w:val="0"/>
          <w:color w:val="000000"/>
          <w:sz w:val="24"/>
          <w:szCs w:val="27"/>
        </w:rPr>
        <w:t>[The Ven N</w:t>
      </w:r>
      <w:r w:rsidR="001602B7">
        <w:rPr>
          <w:i/>
          <w:snapToGrid w:val="0"/>
          <w:color w:val="000000"/>
          <w:sz w:val="24"/>
          <w:szCs w:val="27"/>
        </w:rPr>
        <w:t>ick</w:t>
      </w:r>
      <w:r w:rsidRPr="00087624">
        <w:rPr>
          <w:i/>
          <w:snapToGrid w:val="0"/>
          <w:color w:val="000000"/>
          <w:sz w:val="24"/>
          <w:szCs w:val="27"/>
        </w:rPr>
        <w:t xml:space="preserve"> J W Barker, Archdeacon of Auckland]</w:t>
      </w:r>
    </w:p>
    <w:p w14:paraId="219B7566" w14:textId="5B307B37" w:rsidR="00416256" w:rsidRPr="00214CA3" w:rsidRDefault="00F04DFF" w:rsidP="001602B7">
      <w:pPr>
        <w:tabs>
          <w:tab w:val="left" w:pos="2835"/>
        </w:tabs>
        <w:rPr>
          <w:snapToGrid w:val="0"/>
          <w:color w:val="000000"/>
          <w:sz w:val="18"/>
          <w:szCs w:val="27"/>
        </w:rPr>
      </w:pPr>
      <w:r>
        <w:rPr>
          <w:snapToGrid w:val="0"/>
          <w:color w:val="000000"/>
          <w:sz w:val="18"/>
          <w:szCs w:val="27"/>
        </w:rPr>
        <w:t xml:space="preserve">Retired </w:t>
      </w:r>
      <w:r w:rsidR="00416256">
        <w:rPr>
          <w:snapToGrid w:val="0"/>
          <w:color w:val="000000"/>
          <w:sz w:val="18"/>
          <w:szCs w:val="27"/>
        </w:rPr>
        <w:t xml:space="preserve">Anglican priest; former parent </w:t>
      </w:r>
      <w:r w:rsidR="001B3A53">
        <w:rPr>
          <w:snapToGrid w:val="0"/>
          <w:color w:val="000000"/>
          <w:sz w:val="18"/>
          <w:szCs w:val="27"/>
        </w:rPr>
        <w:t>(</w:t>
      </w:r>
      <w:r w:rsidR="00DE5AAB">
        <w:rPr>
          <w:snapToGrid w:val="0"/>
          <w:color w:val="000000"/>
          <w:sz w:val="18"/>
          <w:szCs w:val="27"/>
        </w:rPr>
        <w:t>four</w:t>
      </w:r>
      <w:r w:rsidR="00E5501E">
        <w:rPr>
          <w:snapToGrid w:val="0"/>
          <w:color w:val="000000"/>
          <w:sz w:val="18"/>
          <w:szCs w:val="27"/>
        </w:rPr>
        <w:t xml:space="preserve"> childre</w:t>
      </w:r>
      <w:r w:rsidR="001B3A53">
        <w:rPr>
          <w:snapToGrid w:val="0"/>
          <w:color w:val="000000"/>
          <w:sz w:val="18"/>
          <w:szCs w:val="27"/>
        </w:rPr>
        <w:t xml:space="preserve">n through the </w:t>
      </w:r>
      <w:r w:rsidR="00DE5AAB">
        <w:rPr>
          <w:snapToGrid w:val="0"/>
          <w:color w:val="000000"/>
          <w:sz w:val="18"/>
          <w:szCs w:val="27"/>
        </w:rPr>
        <w:t>S</w:t>
      </w:r>
      <w:r w:rsidR="001B3A53">
        <w:rPr>
          <w:snapToGrid w:val="0"/>
          <w:color w:val="000000"/>
          <w:sz w:val="18"/>
          <w:szCs w:val="27"/>
        </w:rPr>
        <w:t>chool</w:t>
      </w:r>
      <w:r w:rsidR="008A79E6">
        <w:rPr>
          <w:snapToGrid w:val="0"/>
          <w:color w:val="000000"/>
          <w:sz w:val="18"/>
          <w:szCs w:val="27"/>
        </w:rPr>
        <w:t xml:space="preserve">).  </w:t>
      </w:r>
      <w:r w:rsidR="00416256">
        <w:rPr>
          <w:snapToGrid w:val="0"/>
          <w:color w:val="000000"/>
          <w:sz w:val="18"/>
          <w:szCs w:val="27"/>
        </w:rPr>
        <w:t>Old Sedberghian</w:t>
      </w:r>
      <w:r w:rsidR="008A79E6">
        <w:rPr>
          <w:snapToGrid w:val="0"/>
          <w:color w:val="000000"/>
          <w:sz w:val="18"/>
          <w:szCs w:val="27"/>
        </w:rPr>
        <w:t>.</w:t>
      </w:r>
      <w:r w:rsidR="00730CCF">
        <w:rPr>
          <w:snapToGrid w:val="0"/>
          <w:color w:val="000000"/>
          <w:sz w:val="18"/>
          <w:szCs w:val="27"/>
        </w:rPr>
        <w:t xml:space="preserve">  Safeguarding Governor.</w:t>
      </w:r>
    </w:p>
    <w:p w14:paraId="63F38E8A" w14:textId="77777777" w:rsidR="009D41A2" w:rsidRPr="00087624" w:rsidRDefault="009D41A2" w:rsidP="009D41A2">
      <w:pPr>
        <w:pStyle w:val="Heading2"/>
        <w:tabs>
          <w:tab w:val="left" w:pos="2835"/>
        </w:tabs>
        <w:spacing w:line="380" w:lineRule="atLeast"/>
        <w:rPr>
          <w:rFonts w:asciiTheme="minorHAnsi" w:eastAsia="Times New Roman" w:hAnsiTheme="minorHAnsi"/>
          <w:sz w:val="24"/>
          <w:szCs w:val="27"/>
        </w:rPr>
      </w:pPr>
      <w:r w:rsidRPr="00087624">
        <w:rPr>
          <w:rFonts w:asciiTheme="minorHAnsi" w:eastAsia="Times New Roman" w:hAnsiTheme="minorHAnsi"/>
          <w:sz w:val="24"/>
          <w:szCs w:val="27"/>
        </w:rPr>
        <w:t>Her Majesty’s Lord Lieutenant of Cumbria</w:t>
      </w:r>
    </w:p>
    <w:p w14:paraId="11B01EB9" w14:textId="77777777" w:rsidR="009D41A2" w:rsidRPr="00087624" w:rsidRDefault="009D41A2" w:rsidP="00DE5AAB">
      <w:pPr>
        <w:tabs>
          <w:tab w:val="left" w:pos="2835"/>
        </w:tabs>
        <w:rPr>
          <w:snapToGrid w:val="0"/>
          <w:sz w:val="24"/>
          <w:szCs w:val="27"/>
        </w:rPr>
      </w:pPr>
      <w:r w:rsidRPr="00087624">
        <w:rPr>
          <w:i/>
          <w:iCs/>
          <w:snapToGrid w:val="0"/>
          <w:sz w:val="24"/>
          <w:szCs w:val="27"/>
        </w:rPr>
        <w:t>[</w:t>
      </w:r>
      <w:r w:rsidR="00E60683" w:rsidRPr="00087624">
        <w:rPr>
          <w:i/>
          <w:iCs/>
          <w:snapToGrid w:val="0"/>
          <w:sz w:val="24"/>
          <w:szCs w:val="27"/>
        </w:rPr>
        <w:t>Mrs C</w:t>
      </w:r>
      <w:r w:rsidR="001602B7">
        <w:rPr>
          <w:i/>
          <w:iCs/>
          <w:snapToGrid w:val="0"/>
          <w:sz w:val="24"/>
          <w:szCs w:val="27"/>
        </w:rPr>
        <w:t>laire</w:t>
      </w:r>
      <w:r w:rsidR="00E60683" w:rsidRPr="00087624">
        <w:rPr>
          <w:i/>
          <w:iCs/>
          <w:snapToGrid w:val="0"/>
          <w:sz w:val="24"/>
          <w:szCs w:val="27"/>
        </w:rPr>
        <w:t xml:space="preserve"> </w:t>
      </w:r>
      <w:r w:rsidR="00D62485">
        <w:rPr>
          <w:i/>
          <w:iCs/>
          <w:snapToGrid w:val="0"/>
          <w:sz w:val="24"/>
          <w:szCs w:val="27"/>
        </w:rPr>
        <w:t xml:space="preserve">T </w:t>
      </w:r>
      <w:r w:rsidR="00E60683" w:rsidRPr="00087624">
        <w:rPr>
          <w:i/>
          <w:iCs/>
          <w:snapToGrid w:val="0"/>
          <w:sz w:val="24"/>
          <w:szCs w:val="27"/>
        </w:rPr>
        <w:t>Hensman</w:t>
      </w:r>
      <w:r w:rsidRPr="00087624">
        <w:rPr>
          <w:i/>
          <w:iCs/>
          <w:snapToGrid w:val="0"/>
          <w:sz w:val="24"/>
          <w:szCs w:val="27"/>
        </w:rPr>
        <w:t>]</w:t>
      </w:r>
    </w:p>
    <w:p w14:paraId="2C9769D6" w14:textId="77777777" w:rsidR="00416256" w:rsidRPr="00214CA3" w:rsidRDefault="00416256" w:rsidP="001602B7">
      <w:pPr>
        <w:tabs>
          <w:tab w:val="left" w:pos="2835"/>
        </w:tabs>
        <w:rPr>
          <w:snapToGrid w:val="0"/>
          <w:sz w:val="18"/>
          <w:szCs w:val="27"/>
        </w:rPr>
      </w:pPr>
      <w:r>
        <w:rPr>
          <w:iCs/>
          <w:snapToGrid w:val="0"/>
          <w:sz w:val="18"/>
          <w:szCs w:val="27"/>
        </w:rPr>
        <w:t>Board member of University of Cumbria, former High Sheriff</w:t>
      </w:r>
      <w:r w:rsidR="001602B7">
        <w:rPr>
          <w:iCs/>
          <w:snapToGrid w:val="0"/>
          <w:sz w:val="18"/>
          <w:szCs w:val="27"/>
        </w:rPr>
        <w:t xml:space="preserve"> </w:t>
      </w:r>
      <w:r w:rsidR="004F2415">
        <w:rPr>
          <w:iCs/>
          <w:snapToGrid w:val="0"/>
          <w:sz w:val="18"/>
          <w:szCs w:val="27"/>
        </w:rPr>
        <w:t xml:space="preserve">of Cumbria </w:t>
      </w:r>
      <w:r w:rsidR="001602B7">
        <w:rPr>
          <w:iCs/>
          <w:snapToGrid w:val="0"/>
          <w:sz w:val="18"/>
          <w:szCs w:val="27"/>
        </w:rPr>
        <w:t>and non-executive Director of Westmorland Hospital NHS Trust</w:t>
      </w:r>
      <w:r w:rsidR="004F2415">
        <w:rPr>
          <w:iCs/>
          <w:snapToGrid w:val="0"/>
          <w:sz w:val="18"/>
          <w:szCs w:val="27"/>
        </w:rPr>
        <w:t>;</w:t>
      </w:r>
      <w:r w:rsidR="001602B7">
        <w:rPr>
          <w:iCs/>
          <w:snapToGrid w:val="0"/>
          <w:sz w:val="18"/>
          <w:szCs w:val="27"/>
        </w:rPr>
        <w:t xml:space="preserve"> previously Deputy Pro-Chancellor of Lancaster University</w:t>
      </w:r>
      <w:r w:rsidR="008A79E6">
        <w:rPr>
          <w:iCs/>
          <w:snapToGrid w:val="0"/>
          <w:sz w:val="18"/>
          <w:szCs w:val="27"/>
        </w:rPr>
        <w:t>.</w:t>
      </w:r>
    </w:p>
    <w:p w14:paraId="47C40D49" w14:textId="77777777" w:rsidR="009D41A2" w:rsidRPr="00087624" w:rsidRDefault="009D41A2" w:rsidP="005A3201">
      <w:pPr>
        <w:tabs>
          <w:tab w:val="left" w:pos="2835"/>
        </w:tabs>
        <w:rPr>
          <w:snapToGrid w:val="0"/>
          <w:sz w:val="16"/>
          <w:szCs w:val="20"/>
        </w:rPr>
      </w:pPr>
    </w:p>
    <w:p w14:paraId="473E7B7E" w14:textId="77777777" w:rsidR="008A79E6" w:rsidRDefault="009D41A2" w:rsidP="009D41A2">
      <w:pPr>
        <w:tabs>
          <w:tab w:val="left" w:pos="2835"/>
        </w:tabs>
        <w:spacing w:line="380" w:lineRule="atLeast"/>
        <w:rPr>
          <w:b/>
          <w:bCs/>
          <w:snapToGrid w:val="0"/>
          <w:sz w:val="24"/>
          <w:szCs w:val="27"/>
        </w:rPr>
      </w:pPr>
      <w:r w:rsidRPr="00087624">
        <w:rPr>
          <w:b/>
          <w:bCs/>
          <w:snapToGrid w:val="0"/>
          <w:sz w:val="24"/>
          <w:szCs w:val="27"/>
        </w:rPr>
        <w:t>Representative:</w:t>
      </w:r>
    </w:p>
    <w:p w14:paraId="43145FAC" w14:textId="77777777" w:rsidR="009D41A2" w:rsidRPr="00087624" w:rsidRDefault="009D41A2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snapToGrid w:val="0"/>
          <w:sz w:val="24"/>
          <w:szCs w:val="27"/>
        </w:rPr>
        <w:t xml:space="preserve">Dr </w:t>
      </w:r>
      <w:r w:rsidR="00E60683" w:rsidRPr="00087624">
        <w:rPr>
          <w:snapToGrid w:val="0"/>
          <w:sz w:val="24"/>
          <w:szCs w:val="27"/>
        </w:rPr>
        <w:t>E</w:t>
      </w:r>
      <w:r w:rsidR="001602B7">
        <w:rPr>
          <w:snapToGrid w:val="0"/>
          <w:sz w:val="24"/>
          <w:szCs w:val="27"/>
        </w:rPr>
        <w:t>mma</w:t>
      </w:r>
      <w:r w:rsidR="00E60683" w:rsidRPr="00087624">
        <w:rPr>
          <w:snapToGrid w:val="0"/>
          <w:sz w:val="24"/>
          <w:szCs w:val="27"/>
        </w:rPr>
        <w:t xml:space="preserve"> J L </w:t>
      </w:r>
      <w:proofErr w:type="gramStart"/>
      <w:r w:rsidR="00E60683" w:rsidRPr="00087624">
        <w:rPr>
          <w:snapToGrid w:val="0"/>
          <w:sz w:val="24"/>
          <w:szCs w:val="27"/>
        </w:rPr>
        <w:t>Waring</w:t>
      </w:r>
      <w:r w:rsidR="00DE5AAB">
        <w:rPr>
          <w:snapToGrid w:val="0"/>
          <w:sz w:val="24"/>
          <w:szCs w:val="27"/>
        </w:rPr>
        <w:t xml:space="preserve"> </w:t>
      </w:r>
      <w:r w:rsidR="00EA0A49">
        <w:rPr>
          <w:snapToGrid w:val="0"/>
          <w:sz w:val="24"/>
          <w:szCs w:val="27"/>
        </w:rPr>
        <w:t xml:space="preserve"> </w:t>
      </w:r>
      <w:r w:rsidR="00DE5AAB">
        <w:rPr>
          <w:snapToGrid w:val="0"/>
          <w:sz w:val="24"/>
          <w:szCs w:val="27"/>
        </w:rPr>
        <w:t>MA</w:t>
      </w:r>
      <w:proofErr w:type="gramEnd"/>
      <w:r w:rsidR="00DE5AAB">
        <w:rPr>
          <w:snapToGrid w:val="0"/>
          <w:sz w:val="24"/>
          <w:szCs w:val="27"/>
        </w:rPr>
        <w:t xml:space="preserve"> (</w:t>
      </w:r>
      <w:proofErr w:type="spellStart"/>
      <w:r w:rsidR="00DE5AAB">
        <w:rPr>
          <w:snapToGrid w:val="0"/>
          <w:sz w:val="24"/>
          <w:szCs w:val="27"/>
        </w:rPr>
        <w:t>Cantab</w:t>
      </w:r>
      <w:proofErr w:type="spellEnd"/>
      <w:r w:rsidR="00DE5AAB">
        <w:rPr>
          <w:snapToGrid w:val="0"/>
          <w:sz w:val="24"/>
          <w:szCs w:val="27"/>
        </w:rPr>
        <w:t>), LLM (Harvard)</w:t>
      </w:r>
    </w:p>
    <w:p w14:paraId="7FA72D96" w14:textId="77777777" w:rsidR="009D41A2" w:rsidRPr="00087624" w:rsidRDefault="009D41A2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i/>
          <w:iCs/>
          <w:snapToGrid w:val="0"/>
          <w:sz w:val="24"/>
          <w:szCs w:val="27"/>
        </w:rPr>
        <w:t>[St. John’s College, Cambridge]</w:t>
      </w:r>
    </w:p>
    <w:p w14:paraId="4B8CC71B" w14:textId="77777777" w:rsidR="00416256" w:rsidRPr="00214CA3" w:rsidRDefault="00416256" w:rsidP="001602B7">
      <w:pPr>
        <w:tabs>
          <w:tab w:val="left" w:pos="2835"/>
        </w:tabs>
        <w:rPr>
          <w:snapToGrid w:val="0"/>
          <w:sz w:val="18"/>
          <w:szCs w:val="27"/>
        </w:rPr>
      </w:pPr>
      <w:r>
        <w:rPr>
          <w:iCs/>
          <w:snapToGrid w:val="0"/>
          <w:sz w:val="18"/>
          <w:szCs w:val="27"/>
        </w:rPr>
        <w:t>Property Law lecturer at University of York</w:t>
      </w:r>
      <w:r w:rsidR="00730CCF">
        <w:rPr>
          <w:iCs/>
          <w:snapToGrid w:val="0"/>
          <w:sz w:val="18"/>
          <w:szCs w:val="27"/>
        </w:rPr>
        <w:t>,</w:t>
      </w:r>
      <w:r w:rsidR="001602B7">
        <w:rPr>
          <w:iCs/>
          <w:snapToGrid w:val="0"/>
          <w:sz w:val="18"/>
          <w:szCs w:val="27"/>
        </w:rPr>
        <w:t xml:space="preserve"> formerly Fellow and College Lecturer in Law at St John’s College, Cambridge. Interviewer for Harvard Law School.</w:t>
      </w:r>
      <w:r w:rsidR="004610C8">
        <w:rPr>
          <w:iCs/>
          <w:snapToGrid w:val="0"/>
          <w:sz w:val="18"/>
          <w:szCs w:val="27"/>
        </w:rPr>
        <w:t xml:space="preserve">  Chair of the Education Sub-Committee.</w:t>
      </w:r>
    </w:p>
    <w:p w14:paraId="72BF3B23" w14:textId="77777777" w:rsidR="009D41A2" w:rsidRPr="00087624" w:rsidRDefault="009D41A2" w:rsidP="005A3201">
      <w:pPr>
        <w:tabs>
          <w:tab w:val="left" w:pos="2835"/>
        </w:tabs>
        <w:rPr>
          <w:b/>
          <w:bCs/>
          <w:snapToGrid w:val="0"/>
          <w:sz w:val="16"/>
          <w:szCs w:val="20"/>
        </w:rPr>
      </w:pPr>
    </w:p>
    <w:p w14:paraId="2D4C8FDF" w14:textId="77777777" w:rsidR="008A79E6" w:rsidRDefault="009D41A2" w:rsidP="009D41A2">
      <w:pPr>
        <w:tabs>
          <w:tab w:val="left" w:pos="2835"/>
        </w:tabs>
        <w:spacing w:line="380" w:lineRule="atLeast"/>
        <w:rPr>
          <w:b/>
          <w:bCs/>
          <w:snapToGrid w:val="0"/>
          <w:sz w:val="24"/>
          <w:szCs w:val="27"/>
        </w:rPr>
      </w:pPr>
      <w:r w:rsidRPr="00087624">
        <w:rPr>
          <w:b/>
          <w:bCs/>
          <w:snapToGrid w:val="0"/>
          <w:sz w:val="24"/>
          <w:szCs w:val="27"/>
        </w:rPr>
        <w:t>Co-</w:t>
      </w:r>
      <w:proofErr w:type="spellStart"/>
      <w:r w:rsidRPr="00087624">
        <w:rPr>
          <w:b/>
          <w:bCs/>
          <w:snapToGrid w:val="0"/>
          <w:sz w:val="24"/>
          <w:szCs w:val="27"/>
        </w:rPr>
        <w:t>opt</w:t>
      </w:r>
      <w:r w:rsidR="008A79E6">
        <w:rPr>
          <w:b/>
          <w:bCs/>
          <w:snapToGrid w:val="0"/>
          <w:sz w:val="24"/>
          <w:szCs w:val="27"/>
        </w:rPr>
        <w:t>ive</w:t>
      </w:r>
      <w:proofErr w:type="spellEnd"/>
      <w:r w:rsidRPr="00087624">
        <w:rPr>
          <w:b/>
          <w:bCs/>
          <w:snapToGrid w:val="0"/>
          <w:sz w:val="24"/>
          <w:szCs w:val="27"/>
        </w:rPr>
        <w:t>:</w:t>
      </w:r>
      <w:bookmarkStart w:id="0" w:name="_GoBack"/>
      <w:bookmarkEnd w:id="0"/>
    </w:p>
    <w:p w14:paraId="2F406BD0" w14:textId="77777777" w:rsidR="009D41A2" w:rsidRPr="00087624" w:rsidRDefault="009D41A2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snapToGrid w:val="0"/>
          <w:sz w:val="24"/>
          <w:szCs w:val="27"/>
        </w:rPr>
        <w:t xml:space="preserve">Mrs </w:t>
      </w:r>
      <w:r w:rsidR="006A0F4B" w:rsidRPr="00087624">
        <w:rPr>
          <w:snapToGrid w:val="0"/>
          <w:sz w:val="24"/>
          <w:szCs w:val="27"/>
        </w:rPr>
        <w:t>L</w:t>
      </w:r>
      <w:r w:rsidR="002D6E00">
        <w:rPr>
          <w:snapToGrid w:val="0"/>
          <w:sz w:val="24"/>
          <w:szCs w:val="27"/>
        </w:rPr>
        <w:t>ouise</w:t>
      </w:r>
      <w:r w:rsidR="006A0F4B" w:rsidRPr="00087624">
        <w:rPr>
          <w:snapToGrid w:val="0"/>
          <w:sz w:val="24"/>
          <w:szCs w:val="27"/>
        </w:rPr>
        <w:t xml:space="preserve"> </w:t>
      </w:r>
      <w:proofErr w:type="gramStart"/>
      <w:r w:rsidR="006A0F4B" w:rsidRPr="00087624">
        <w:rPr>
          <w:snapToGrid w:val="0"/>
          <w:sz w:val="24"/>
          <w:szCs w:val="27"/>
        </w:rPr>
        <w:t>Bates  BA</w:t>
      </w:r>
      <w:proofErr w:type="gramEnd"/>
    </w:p>
    <w:p w14:paraId="5574DDBB" w14:textId="77777777" w:rsidR="007A6B3C" w:rsidRPr="00214CA3" w:rsidRDefault="007A6B3C" w:rsidP="00F23A30">
      <w:pPr>
        <w:tabs>
          <w:tab w:val="left" w:pos="2835"/>
        </w:tabs>
        <w:rPr>
          <w:snapToGrid w:val="0"/>
          <w:sz w:val="18"/>
          <w:szCs w:val="18"/>
        </w:rPr>
      </w:pPr>
      <w:r w:rsidRPr="00697D35">
        <w:rPr>
          <w:snapToGrid w:val="0"/>
          <w:sz w:val="18"/>
          <w:szCs w:val="18"/>
        </w:rPr>
        <w:t xml:space="preserve">Director, Bannister Bates Property Lawyers; former </w:t>
      </w:r>
      <w:r w:rsidR="008A79E6">
        <w:rPr>
          <w:snapToGrid w:val="0"/>
          <w:sz w:val="18"/>
          <w:szCs w:val="18"/>
        </w:rPr>
        <w:t xml:space="preserve">Casterton and </w:t>
      </w:r>
      <w:r w:rsidRPr="00697D35">
        <w:rPr>
          <w:snapToGrid w:val="0"/>
          <w:sz w:val="18"/>
          <w:szCs w:val="18"/>
        </w:rPr>
        <w:t>Sedbergh</w:t>
      </w:r>
      <w:r>
        <w:rPr>
          <w:snapToGrid w:val="0"/>
          <w:sz w:val="18"/>
          <w:szCs w:val="18"/>
        </w:rPr>
        <w:t xml:space="preserve"> parent</w:t>
      </w:r>
      <w:r w:rsidR="00E82F22">
        <w:rPr>
          <w:snapToGrid w:val="0"/>
          <w:sz w:val="18"/>
          <w:szCs w:val="18"/>
        </w:rPr>
        <w:t>.</w:t>
      </w:r>
    </w:p>
    <w:p w14:paraId="7F6B4099" w14:textId="77777777" w:rsidR="006A0F4B" w:rsidRPr="00087624" w:rsidRDefault="00D62485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 xml:space="preserve">A </w:t>
      </w:r>
      <w:r w:rsidR="006A0F4B" w:rsidRPr="00087624">
        <w:rPr>
          <w:snapToGrid w:val="0"/>
          <w:sz w:val="24"/>
          <w:szCs w:val="27"/>
        </w:rPr>
        <w:t>J</w:t>
      </w:r>
      <w:r w:rsidR="002D6E00">
        <w:rPr>
          <w:snapToGrid w:val="0"/>
          <w:sz w:val="24"/>
          <w:szCs w:val="27"/>
        </w:rPr>
        <w:t xml:space="preserve">eremy </w:t>
      </w:r>
      <w:r>
        <w:rPr>
          <w:snapToGrid w:val="0"/>
          <w:sz w:val="24"/>
          <w:szCs w:val="27"/>
        </w:rPr>
        <w:t xml:space="preserve">N </w:t>
      </w:r>
      <w:proofErr w:type="gramStart"/>
      <w:r w:rsidR="006A0F4B" w:rsidRPr="00087624">
        <w:rPr>
          <w:snapToGrid w:val="0"/>
          <w:sz w:val="24"/>
          <w:szCs w:val="27"/>
        </w:rPr>
        <w:t>Bedford  BA</w:t>
      </w:r>
      <w:proofErr w:type="gramEnd"/>
    </w:p>
    <w:p w14:paraId="509A1C7A" w14:textId="2A1C12D9" w:rsidR="007A6B3C" w:rsidRPr="00214CA3" w:rsidRDefault="007A6B3C" w:rsidP="002D6E00">
      <w:pPr>
        <w:tabs>
          <w:tab w:val="left" w:pos="2835"/>
        </w:tabs>
        <w:rPr>
          <w:snapToGrid w:val="0"/>
          <w:sz w:val="10"/>
          <w:szCs w:val="18"/>
        </w:rPr>
      </w:pPr>
      <w:r w:rsidRPr="00214CA3">
        <w:rPr>
          <w:snapToGrid w:val="0"/>
          <w:sz w:val="18"/>
          <w:szCs w:val="27"/>
        </w:rPr>
        <w:t xml:space="preserve">Investment </w:t>
      </w:r>
      <w:r w:rsidR="00F04DFF">
        <w:rPr>
          <w:snapToGrid w:val="0"/>
          <w:sz w:val="18"/>
          <w:szCs w:val="27"/>
        </w:rPr>
        <w:t>consultant with Active Partners</w:t>
      </w:r>
      <w:r>
        <w:rPr>
          <w:snapToGrid w:val="0"/>
          <w:sz w:val="18"/>
          <w:szCs w:val="27"/>
        </w:rPr>
        <w:t xml:space="preserve">; Old </w:t>
      </w:r>
      <w:proofErr w:type="spellStart"/>
      <w:r>
        <w:rPr>
          <w:snapToGrid w:val="0"/>
          <w:sz w:val="18"/>
          <w:szCs w:val="27"/>
        </w:rPr>
        <w:t>Sedberghian</w:t>
      </w:r>
      <w:proofErr w:type="spellEnd"/>
      <w:r w:rsidR="002D6E00">
        <w:rPr>
          <w:snapToGrid w:val="0"/>
          <w:sz w:val="18"/>
          <w:szCs w:val="27"/>
        </w:rPr>
        <w:t xml:space="preserve"> and Morehead </w:t>
      </w:r>
      <w:r w:rsidR="00DE5AAB">
        <w:rPr>
          <w:snapToGrid w:val="0"/>
          <w:sz w:val="18"/>
          <w:szCs w:val="27"/>
        </w:rPr>
        <w:t xml:space="preserve">Cain </w:t>
      </w:r>
      <w:r w:rsidR="002D6E00">
        <w:rPr>
          <w:snapToGrid w:val="0"/>
          <w:sz w:val="18"/>
          <w:szCs w:val="27"/>
        </w:rPr>
        <w:t xml:space="preserve">Scholar. Formerly </w:t>
      </w:r>
      <w:r w:rsidR="00F04DFF">
        <w:rPr>
          <w:snapToGrid w:val="0"/>
          <w:sz w:val="18"/>
          <w:szCs w:val="27"/>
        </w:rPr>
        <w:t xml:space="preserve">Partner of Fulcrum Asset Management, </w:t>
      </w:r>
      <w:r w:rsidR="002D6E00">
        <w:rPr>
          <w:snapToGrid w:val="0"/>
          <w:sz w:val="18"/>
          <w:szCs w:val="27"/>
        </w:rPr>
        <w:t xml:space="preserve">Vice </w:t>
      </w:r>
      <w:r w:rsidR="00DE5AAB">
        <w:rPr>
          <w:snapToGrid w:val="0"/>
          <w:sz w:val="18"/>
          <w:szCs w:val="27"/>
        </w:rPr>
        <w:t>P</w:t>
      </w:r>
      <w:r w:rsidR="002D6E00">
        <w:rPr>
          <w:snapToGrid w:val="0"/>
          <w:sz w:val="18"/>
          <w:szCs w:val="27"/>
        </w:rPr>
        <w:t xml:space="preserve">resident of Salomon Brothers Investment Banking and Equity, Executive </w:t>
      </w:r>
      <w:r w:rsidR="00DE5AAB">
        <w:rPr>
          <w:snapToGrid w:val="0"/>
          <w:sz w:val="18"/>
          <w:szCs w:val="27"/>
        </w:rPr>
        <w:t>D</w:t>
      </w:r>
      <w:r w:rsidR="002D6E00">
        <w:rPr>
          <w:snapToGrid w:val="0"/>
          <w:sz w:val="18"/>
          <w:szCs w:val="27"/>
        </w:rPr>
        <w:t>irector Equity of Morgan Stanley and Head of Equity Sales for UK, SA and US Investec Bank.</w:t>
      </w:r>
      <w:r w:rsidR="00E82F22">
        <w:rPr>
          <w:snapToGrid w:val="0"/>
          <w:sz w:val="18"/>
          <w:szCs w:val="27"/>
        </w:rPr>
        <w:t xml:space="preserve">  Chairman of the Sedbergh School Foundation.</w:t>
      </w:r>
    </w:p>
    <w:p w14:paraId="43434791" w14:textId="77777777" w:rsidR="009D41A2" w:rsidRDefault="00AB2178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 xml:space="preserve">John D </w:t>
      </w:r>
      <w:proofErr w:type="gramStart"/>
      <w:r>
        <w:rPr>
          <w:snapToGrid w:val="0"/>
          <w:sz w:val="24"/>
          <w:szCs w:val="27"/>
        </w:rPr>
        <w:t>Campbell  OBE</w:t>
      </w:r>
      <w:proofErr w:type="gramEnd"/>
      <w:r>
        <w:rPr>
          <w:snapToGrid w:val="0"/>
          <w:sz w:val="24"/>
          <w:szCs w:val="27"/>
        </w:rPr>
        <w:t xml:space="preserve">  FRSA</w:t>
      </w:r>
    </w:p>
    <w:p w14:paraId="071D57F3" w14:textId="423363A8" w:rsidR="00AB2178" w:rsidRPr="00AB2178" w:rsidRDefault="00AB2178" w:rsidP="00AB2178">
      <w:pPr>
        <w:tabs>
          <w:tab w:val="left" w:pos="2835"/>
        </w:tabs>
        <w:rPr>
          <w:sz w:val="18"/>
        </w:rPr>
      </w:pPr>
      <w:r>
        <w:rPr>
          <w:snapToGrid w:val="0"/>
          <w:sz w:val="18"/>
          <w:szCs w:val="18"/>
        </w:rPr>
        <w:t>Current parent</w:t>
      </w:r>
      <w:r w:rsidRPr="00AB2178">
        <w:rPr>
          <w:snapToGrid w:val="0"/>
          <w:sz w:val="18"/>
          <w:szCs w:val="18"/>
        </w:rPr>
        <w:t xml:space="preserve">.  </w:t>
      </w:r>
      <w:r w:rsidR="005B1959">
        <w:rPr>
          <w:snapToGrid w:val="0"/>
          <w:sz w:val="18"/>
          <w:szCs w:val="18"/>
        </w:rPr>
        <w:t xml:space="preserve">Former </w:t>
      </w:r>
      <w:r w:rsidR="00730CCF">
        <w:rPr>
          <w:snapToGrid w:val="0"/>
          <w:sz w:val="18"/>
          <w:szCs w:val="18"/>
        </w:rPr>
        <w:t xml:space="preserve">Global Head of Strategic Clients, Aberdeen </w:t>
      </w:r>
      <w:r w:rsidR="00F04DFF">
        <w:rPr>
          <w:snapToGrid w:val="0"/>
          <w:sz w:val="18"/>
          <w:szCs w:val="18"/>
        </w:rPr>
        <w:t>Standard Investment</w:t>
      </w:r>
      <w:r w:rsidRPr="00AB2178">
        <w:rPr>
          <w:rFonts w:cs="Arial"/>
          <w:color w:val="222222"/>
          <w:sz w:val="18"/>
        </w:rPr>
        <w:t xml:space="preserve">. </w:t>
      </w:r>
      <w:r>
        <w:rPr>
          <w:rFonts w:cs="Arial"/>
          <w:color w:val="222222"/>
          <w:sz w:val="18"/>
        </w:rPr>
        <w:t>A</w:t>
      </w:r>
      <w:r w:rsidRPr="00AB2178">
        <w:rPr>
          <w:rFonts w:cs="Arial"/>
          <w:color w:val="222222"/>
          <w:sz w:val="18"/>
        </w:rPr>
        <w:t xml:space="preserve"> member of the </w:t>
      </w:r>
      <w:r w:rsidRPr="00AB2178">
        <w:rPr>
          <w:sz w:val="18"/>
        </w:rPr>
        <w:t>Br</w:t>
      </w:r>
      <w:r>
        <w:rPr>
          <w:sz w:val="18"/>
        </w:rPr>
        <w:t>itish Army Cresta Team 1986-87</w:t>
      </w:r>
      <w:r w:rsidRPr="00AB2178">
        <w:rPr>
          <w:sz w:val="18"/>
        </w:rPr>
        <w:t>.</w:t>
      </w:r>
    </w:p>
    <w:p w14:paraId="0BC3C9B1" w14:textId="77777777" w:rsidR="00943F9C" w:rsidRDefault="004610C8" w:rsidP="004610C8">
      <w:pPr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 xml:space="preserve">Ian W </w:t>
      </w:r>
      <w:proofErr w:type="gramStart"/>
      <w:r>
        <w:rPr>
          <w:snapToGrid w:val="0"/>
          <w:sz w:val="24"/>
          <w:szCs w:val="27"/>
        </w:rPr>
        <w:t>Durrans</w:t>
      </w:r>
      <w:r w:rsidR="001F115F">
        <w:rPr>
          <w:snapToGrid w:val="0"/>
          <w:sz w:val="24"/>
          <w:szCs w:val="27"/>
        </w:rPr>
        <w:t xml:space="preserve">  BA</w:t>
      </w:r>
      <w:proofErr w:type="gramEnd"/>
      <w:r w:rsidR="001F115F">
        <w:rPr>
          <w:snapToGrid w:val="0"/>
          <w:sz w:val="24"/>
          <w:szCs w:val="27"/>
        </w:rPr>
        <w:t xml:space="preserve"> (Oxon)</w:t>
      </w:r>
    </w:p>
    <w:p w14:paraId="711D388E" w14:textId="77777777" w:rsidR="004610C8" w:rsidRPr="004610C8" w:rsidRDefault="004610C8">
      <w:pPr>
        <w:rPr>
          <w:snapToGrid w:val="0"/>
          <w:sz w:val="14"/>
          <w:szCs w:val="18"/>
        </w:rPr>
      </w:pPr>
      <w:r>
        <w:rPr>
          <w:snapToGrid w:val="0"/>
          <w:sz w:val="18"/>
          <w:szCs w:val="18"/>
        </w:rPr>
        <w:t xml:space="preserve">Private equity consultant; former </w:t>
      </w:r>
      <w:r w:rsidRPr="004610C8">
        <w:rPr>
          <w:sz w:val="18"/>
        </w:rPr>
        <w:t>senior partner at PwC with over 25 years’ experience of multinational deals for both private equity and corporate clients</w:t>
      </w:r>
      <w:r>
        <w:rPr>
          <w:sz w:val="18"/>
        </w:rPr>
        <w:t>.  Old Sedberghian.</w:t>
      </w:r>
    </w:p>
    <w:p w14:paraId="090F94B4" w14:textId="77777777" w:rsidR="004610C8" w:rsidRDefault="004610C8">
      <w:pPr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br w:type="page"/>
      </w:r>
    </w:p>
    <w:p w14:paraId="35C86D45" w14:textId="77777777" w:rsidR="00EA0A49" w:rsidRPr="00087624" w:rsidRDefault="00EA0A49" w:rsidP="00EA0A49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lastRenderedPageBreak/>
        <w:t xml:space="preserve">Sir Roger </w:t>
      </w:r>
      <w:proofErr w:type="gramStart"/>
      <w:r>
        <w:rPr>
          <w:snapToGrid w:val="0"/>
          <w:sz w:val="24"/>
          <w:szCs w:val="27"/>
        </w:rPr>
        <w:t>Gifford  MA</w:t>
      </w:r>
      <w:proofErr w:type="gramEnd"/>
      <w:r>
        <w:rPr>
          <w:snapToGrid w:val="0"/>
          <w:sz w:val="24"/>
          <w:szCs w:val="27"/>
        </w:rPr>
        <w:t xml:space="preserve"> (Oxon)</w:t>
      </w:r>
    </w:p>
    <w:p w14:paraId="6514CC87" w14:textId="77777777" w:rsidR="00EA0A49" w:rsidRPr="00730CCF" w:rsidRDefault="00EA0A49" w:rsidP="00EA0A49">
      <w:pPr>
        <w:tabs>
          <w:tab w:val="left" w:pos="2835"/>
        </w:tabs>
        <w:rPr>
          <w:rFonts w:eastAsia="Times New Roman"/>
          <w:sz w:val="14"/>
        </w:rPr>
      </w:pPr>
      <w:r w:rsidRPr="00730CCF">
        <w:rPr>
          <w:sz w:val="18"/>
          <w:lang w:val="en"/>
        </w:rPr>
        <w:t xml:space="preserve">UK head of </w:t>
      </w:r>
      <w:proofErr w:type="spellStart"/>
      <w:r w:rsidRPr="00730CCF">
        <w:rPr>
          <w:sz w:val="18"/>
          <w:lang w:val="en"/>
        </w:rPr>
        <w:t>Skandinaviska</w:t>
      </w:r>
      <w:proofErr w:type="spellEnd"/>
      <w:r w:rsidRPr="00730CCF">
        <w:rPr>
          <w:sz w:val="18"/>
          <w:lang w:val="en"/>
        </w:rPr>
        <w:t xml:space="preserve"> </w:t>
      </w:r>
      <w:proofErr w:type="spellStart"/>
      <w:r w:rsidRPr="00730CCF">
        <w:rPr>
          <w:sz w:val="18"/>
          <w:lang w:val="en"/>
        </w:rPr>
        <w:t>Enskilda</w:t>
      </w:r>
      <w:proofErr w:type="spellEnd"/>
      <w:r w:rsidRPr="00730CCF">
        <w:rPr>
          <w:sz w:val="18"/>
          <w:lang w:val="en"/>
        </w:rPr>
        <w:t xml:space="preserve"> </w:t>
      </w:r>
      <w:proofErr w:type="spellStart"/>
      <w:r w:rsidRPr="00730CCF">
        <w:rPr>
          <w:sz w:val="18"/>
          <w:lang w:val="en"/>
        </w:rPr>
        <w:t>Banken</w:t>
      </w:r>
      <w:proofErr w:type="spellEnd"/>
      <w:r w:rsidRPr="00730CCF">
        <w:rPr>
          <w:sz w:val="18"/>
          <w:lang w:val="en"/>
        </w:rPr>
        <w:t xml:space="preserve"> (SEB).  </w:t>
      </w:r>
      <w:r w:rsidR="00730CCF">
        <w:rPr>
          <w:sz w:val="18"/>
          <w:lang w:val="en"/>
        </w:rPr>
        <w:t xml:space="preserve">Patron of </w:t>
      </w:r>
      <w:proofErr w:type="spellStart"/>
      <w:r w:rsidR="00730CCF">
        <w:rPr>
          <w:sz w:val="18"/>
          <w:lang w:val="en"/>
        </w:rPr>
        <w:t>MyBnk</w:t>
      </w:r>
      <w:proofErr w:type="spellEnd"/>
      <w:r w:rsidR="00730CCF">
        <w:rPr>
          <w:sz w:val="18"/>
          <w:lang w:val="en"/>
        </w:rPr>
        <w:t>; Trustee of the St Paul’s Cathedral Foundation; Chairman of English Chamber Orchestra &amp; Music Society, the City Music Foundation and the Tenebrae Choir.  F</w:t>
      </w:r>
      <w:r w:rsidRPr="00730CCF">
        <w:rPr>
          <w:sz w:val="18"/>
          <w:lang w:val="en"/>
        </w:rPr>
        <w:t>ormer Lord Mayor of London.  Old Sedberghian.</w:t>
      </w:r>
    </w:p>
    <w:p w14:paraId="69F7366D" w14:textId="77777777" w:rsidR="006A0F4B" w:rsidRPr="00087624" w:rsidRDefault="006A0F4B" w:rsidP="00EA0A49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 w:rsidRPr="00087624">
        <w:rPr>
          <w:snapToGrid w:val="0"/>
          <w:sz w:val="24"/>
          <w:szCs w:val="27"/>
        </w:rPr>
        <w:t>R</w:t>
      </w:r>
      <w:r w:rsidR="002D6E00">
        <w:rPr>
          <w:snapToGrid w:val="0"/>
          <w:sz w:val="24"/>
          <w:szCs w:val="27"/>
        </w:rPr>
        <w:t>ichard</w:t>
      </w:r>
      <w:r w:rsidRPr="00087624">
        <w:rPr>
          <w:snapToGrid w:val="0"/>
          <w:sz w:val="24"/>
          <w:szCs w:val="27"/>
        </w:rPr>
        <w:t xml:space="preserve"> J </w:t>
      </w:r>
      <w:proofErr w:type="gramStart"/>
      <w:r w:rsidRPr="00087624">
        <w:rPr>
          <w:snapToGrid w:val="0"/>
          <w:sz w:val="24"/>
          <w:szCs w:val="27"/>
        </w:rPr>
        <w:t>Gledhill</w:t>
      </w:r>
      <w:r w:rsidR="009574B5">
        <w:rPr>
          <w:snapToGrid w:val="0"/>
          <w:sz w:val="24"/>
          <w:szCs w:val="27"/>
        </w:rPr>
        <w:t xml:space="preserve"> </w:t>
      </w:r>
      <w:r w:rsidR="00EA0A49">
        <w:rPr>
          <w:snapToGrid w:val="0"/>
          <w:sz w:val="24"/>
          <w:szCs w:val="27"/>
        </w:rPr>
        <w:t xml:space="preserve"> </w:t>
      </w:r>
      <w:r w:rsidR="009574B5">
        <w:rPr>
          <w:snapToGrid w:val="0"/>
          <w:sz w:val="24"/>
          <w:szCs w:val="27"/>
        </w:rPr>
        <w:t>MA</w:t>
      </w:r>
      <w:proofErr w:type="gramEnd"/>
      <w:r w:rsidR="00D16E49">
        <w:rPr>
          <w:snapToGrid w:val="0"/>
          <w:sz w:val="24"/>
          <w:szCs w:val="27"/>
        </w:rPr>
        <w:t xml:space="preserve"> </w:t>
      </w:r>
      <w:r w:rsidR="009574B5">
        <w:rPr>
          <w:snapToGrid w:val="0"/>
          <w:sz w:val="24"/>
          <w:szCs w:val="27"/>
        </w:rPr>
        <w:t>(</w:t>
      </w:r>
      <w:proofErr w:type="spellStart"/>
      <w:r w:rsidR="009574B5">
        <w:rPr>
          <w:snapToGrid w:val="0"/>
          <w:sz w:val="24"/>
          <w:szCs w:val="27"/>
        </w:rPr>
        <w:t>Cantab</w:t>
      </w:r>
      <w:proofErr w:type="spellEnd"/>
      <w:r w:rsidR="009574B5">
        <w:rPr>
          <w:snapToGrid w:val="0"/>
          <w:sz w:val="24"/>
          <w:szCs w:val="27"/>
        </w:rPr>
        <w:t>)</w:t>
      </w:r>
      <w:r w:rsidR="004610C8">
        <w:rPr>
          <w:snapToGrid w:val="0"/>
          <w:sz w:val="24"/>
          <w:szCs w:val="27"/>
        </w:rPr>
        <w:t xml:space="preserve">  </w:t>
      </w:r>
      <w:r w:rsidR="004610C8" w:rsidRPr="00087624">
        <w:rPr>
          <w:i/>
          <w:iCs/>
          <w:snapToGrid w:val="0"/>
          <w:sz w:val="24"/>
          <w:szCs w:val="27"/>
        </w:rPr>
        <w:t>[Chairman of the Executive Committee]</w:t>
      </w:r>
    </w:p>
    <w:p w14:paraId="4BEFD634" w14:textId="77777777" w:rsidR="00416256" w:rsidRPr="00214CA3" w:rsidRDefault="00F12D09" w:rsidP="009574B5">
      <w:pPr>
        <w:tabs>
          <w:tab w:val="left" w:pos="2835"/>
        </w:tabs>
        <w:rPr>
          <w:snapToGrid w:val="0"/>
          <w:sz w:val="18"/>
          <w:szCs w:val="27"/>
        </w:rPr>
      </w:pPr>
      <w:r w:rsidRPr="00634345">
        <w:rPr>
          <w:snapToGrid w:val="0"/>
          <w:sz w:val="18"/>
          <w:szCs w:val="27"/>
        </w:rPr>
        <w:t xml:space="preserve">Member of </w:t>
      </w:r>
      <w:r w:rsidRPr="00634345">
        <w:rPr>
          <w:sz w:val="18"/>
        </w:rPr>
        <w:t>the Natural Environment Research Council Executive Board</w:t>
      </w:r>
      <w:r w:rsidRPr="00634345">
        <w:rPr>
          <w:snapToGrid w:val="0"/>
          <w:sz w:val="18"/>
          <w:szCs w:val="27"/>
        </w:rPr>
        <w:t xml:space="preserve">.  </w:t>
      </w:r>
      <w:r w:rsidRPr="00634345">
        <w:rPr>
          <w:rFonts w:eastAsia="Times New Roman"/>
          <w:sz w:val="18"/>
        </w:rPr>
        <w:t>Commissioner on the Board of the Indepe</w:t>
      </w:r>
      <w:r>
        <w:rPr>
          <w:rFonts w:eastAsia="Times New Roman"/>
          <w:sz w:val="18"/>
        </w:rPr>
        <w:t>ndent Commission for Aid Impact</w:t>
      </w:r>
      <w:r>
        <w:rPr>
          <w:snapToGrid w:val="0"/>
          <w:sz w:val="18"/>
          <w:szCs w:val="27"/>
        </w:rPr>
        <w:t xml:space="preserve">.  </w:t>
      </w:r>
      <w:r w:rsidR="00634345" w:rsidRPr="00634345">
        <w:rPr>
          <w:sz w:val="18"/>
        </w:rPr>
        <w:t xml:space="preserve">Formerly </w:t>
      </w:r>
      <w:r w:rsidR="00634345" w:rsidRPr="00634345">
        <w:rPr>
          <w:snapToGrid w:val="0"/>
          <w:sz w:val="18"/>
          <w:szCs w:val="27"/>
        </w:rPr>
        <w:t xml:space="preserve">leader of PricewaterhouseCoopers global climate change network and a member of the cabinet of the G20 Taskforce on Low Carbon Prosperity.  </w:t>
      </w:r>
      <w:r w:rsidR="00416256">
        <w:rPr>
          <w:snapToGrid w:val="0"/>
          <w:sz w:val="18"/>
          <w:szCs w:val="27"/>
        </w:rPr>
        <w:t>Old Sedberghian</w:t>
      </w:r>
      <w:r w:rsidR="00DE5AAB">
        <w:rPr>
          <w:snapToGrid w:val="0"/>
          <w:sz w:val="18"/>
          <w:szCs w:val="27"/>
        </w:rPr>
        <w:t>.</w:t>
      </w:r>
      <w:r w:rsidR="00E82F22">
        <w:rPr>
          <w:snapToGrid w:val="0"/>
          <w:sz w:val="18"/>
          <w:szCs w:val="27"/>
        </w:rPr>
        <w:t xml:space="preserve">  Chairman of Sedbergh School International Ltd.</w:t>
      </w:r>
    </w:p>
    <w:p w14:paraId="4AF9643A" w14:textId="77777777" w:rsidR="00EA0A49" w:rsidRDefault="00907412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 xml:space="preserve">Lt Gen </w:t>
      </w:r>
      <w:r w:rsidR="00BD3011">
        <w:rPr>
          <w:snapToGrid w:val="0"/>
          <w:sz w:val="24"/>
          <w:szCs w:val="27"/>
        </w:rPr>
        <w:t>Sir</w:t>
      </w:r>
      <w:r w:rsidR="00EA0A49">
        <w:rPr>
          <w:snapToGrid w:val="0"/>
          <w:sz w:val="24"/>
          <w:szCs w:val="27"/>
        </w:rPr>
        <w:t xml:space="preserve"> Andrew R Gregory  </w:t>
      </w:r>
      <w:r w:rsidR="00BD3011">
        <w:rPr>
          <w:snapToGrid w:val="0"/>
          <w:sz w:val="24"/>
          <w:szCs w:val="27"/>
        </w:rPr>
        <w:t xml:space="preserve">KBE, </w:t>
      </w:r>
      <w:r w:rsidR="00EA0A49">
        <w:rPr>
          <w:snapToGrid w:val="0"/>
          <w:sz w:val="24"/>
          <w:szCs w:val="27"/>
        </w:rPr>
        <w:t>CB</w:t>
      </w:r>
      <w:r w:rsidR="00BD3011">
        <w:rPr>
          <w:snapToGrid w:val="0"/>
          <w:sz w:val="24"/>
          <w:szCs w:val="27"/>
        </w:rPr>
        <w:t>, MA (</w:t>
      </w:r>
      <w:proofErr w:type="spellStart"/>
      <w:r w:rsidR="00BD3011">
        <w:rPr>
          <w:snapToGrid w:val="0"/>
          <w:sz w:val="24"/>
          <w:szCs w:val="27"/>
        </w:rPr>
        <w:t>Cantab</w:t>
      </w:r>
      <w:proofErr w:type="spellEnd"/>
      <w:r w:rsidR="00BD3011">
        <w:rPr>
          <w:snapToGrid w:val="0"/>
          <w:sz w:val="24"/>
          <w:szCs w:val="27"/>
        </w:rPr>
        <w:t>)</w:t>
      </w:r>
    </w:p>
    <w:p w14:paraId="5C86EF04" w14:textId="3CAAC1B2" w:rsidR="00EA0A49" w:rsidRDefault="00BD3011" w:rsidP="00EA0A49">
      <w:pPr>
        <w:tabs>
          <w:tab w:val="left" w:pos="2835"/>
        </w:tabs>
        <w:rPr>
          <w:snapToGrid w:val="0"/>
          <w:sz w:val="24"/>
          <w:szCs w:val="27"/>
        </w:rPr>
      </w:pPr>
      <w:r>
        <w:rPr>
          <w:snapToGrid w:val="0"/>
          <w:sz w:val="18"/>
          <w:szCs w:val="27"/>
        </w:rPr>
        <w:t>C</w:t>
      </w:r>
      <w:r w:rsidR="00730CCF">
        <w:rPr>
          <w:snapToGrid w:val="0"/>
          <w:sz w:val="18"/>
          <w:szCs w:val="27"/>
        </w:rPr>
        <w:t>ommander</w:t>
      </w:r>
      <w:r>
        <w:rPr>
          <w:snapToGrid w:val="0"/>
          <w:sz w:val="18"/>
          <w:szCs w:val="27"/>
        </w:rPr>
        <w:t xml:space="preserve"> of SSAFA</w:t>
      </w:r>
      <w:r w:rsidR="00730CCF">
        <w:rPr>
          <w:snapToGrid w:val="0"/>
          <w:sz w:val="18"/>
          <w:szCs w:val="27"/>
        </w:rPr>
        <w:t>.  Master Gunner, St James’s Park</w:t>
      </w:r>
      <w:r>
        <w:rPr>
          <w:snapToGrid w:val="0"/>
          <w:sz w:val="18"/>
          <w:szCs w:val="27"/>
        </w:rPr>
        <w:t xml:space="preserve">.  </w:t>
      </w:r>
      <w:r w:rsidR="00EA0A49">
        <w:rPr>
          <w:snapToGrid w:val="0"/>
          <w:sz w:val="18"/>
          <w:szCs w:val="27"/>
        </w:rPr>
        <w:t>Retired Deputy Chie</w:t>
      </w:r>
      <w:r w:rsidR="00EA0A49" w:rsidRPr="00EA0A49">
        <w:rPr>
          <w:sz w:val="18"/>
        </w:rPr>
        <w:t>f of the Defence Staff (Pe</w:t>
      </w:r>
      <w:r w:rsidR="00EA0A49">
        <w:rPr>
          <w:sz w:val="18"/>
        </w:rPr>
        <w:t>ople</w:t>
      </w:r>
      <w:r w:rsidR="00EA0A49" w:rsidRPr="00EA0A49">
        <w:rPr>
          <w:sz w:val="18"/>
        </w:rPr>
        <w:t>)</w:t>
      </w:r>
      <w:r w:rsidR="00EA0A49">
        <w:rPr>
          <w:sz w:val="18"/>
        </w:rPr>
        <w:t>.  Old Sedberghian.</w:t>
      </w:r>
    </w:p>
    <w:p w14:paraId="3F8C6683" w14:textId="77777777" w:rsidR="009D41A2" w:rsidRDefault="00E82F22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 xml:space="preserve">Richard N </w:t>
      </w:r>
      <w:proofErr w:type="gramStart"/>
      <w:r>
        <w:rPr>
          <w:snapToGrid w:val="0"/>
          <w:sz w:val="24"/>
          <w:szCs w:val="27"/>
        </w:rPr>
        <w:t xml:space="preserve">Papworth </w:t>
      </w:r>
      <w:r w:rsidR="00EA0A49">
        <w:rPr>
          <w:snapToGrid w:val="0"/>
          <w:sz w:val="24"/>
          <w:szCs w:val="27"/>
        </w:rPr>
        <w:t xml:space="preserve"> </w:t>
      </w:r>
      <w:r>
        <w:rPr>
          <w:snapToGrid w:val="0"/>
          <w:sz w:val="24"/>
          <w:szCs w:val="27"/>
        </w:rPr>
        <w:t>B</w:t>
      </w:r>
      <w:r w:rsidR="00E5448B">
        <w:rPr>
          <w:snapToGrid w:val="0"/>
          <w:sz w:val="24"/>
          <w:szCs w:val="27"/>
        </w:rPr>
        <w:t>A</w:t>
      </w:r>
      <w:proofErr w:type="gramEnd"/>
      <w:r w:rsidR="00E5448B">
        <w:rPr>
          <w:snapToGrid w:val="0"/>
          <w:sz w:val="24"/>
          <w:szCs w:val="27"/>
        </w:rPr>
        <w:t xml:space="preserve"> (Oxon)</w:t>
      </w:r>
    </w:p>
    <w:p w14:paraId="08458550" w14:textId="2DCF73CB" w:rsidR="00416256" w:rsidRPr="00E5448B" w:rsidRDefault="00F04DFF" w:rsidP="00F23A30">
      <w:pPr>
        <w:tabs>
          <w:tab w:val="left" w:pos="2835"/>
        </w:tabs>
        <w:rPr>
          <w:rFonts w:asciiTheme="minorHAnsi" w:hAnsiTheme="minorHAnsi"/>
          <w:snapToGrid w:val="0"/>
          <w:sz w:val="16"/>
          <w:szCs w:val="18"/>
        </w:rPr>
      </w:pPr>
      <w:r>
        <w:rPr>
          <w:snapToGrid w:val="0"/>
          <w:sz w:val="18"/>
          <w:szCs w:val="18"/>
        </w:rPr>
        <w:t>Former</w:t>
      </w:r>
      <w:r w:rsidR="00E5448B">
        <w:rPr>
          <w:snapToGrid w:val="0"/>
          <w:sz w:val="18"/>
          <w:szCs w:val="18"/>
        </w:rPr>
        <w:t xml:space="preserve"> parent.  </w:t>
      </w:r>
      <w:r w:rsidR="00F12D09">
        <w:rPr>
          <w:snapToGrid w:val="0"/>
          <w:sz w:val="18"/>
          <w:szCs w:val="18"/>
        </w:rPr>
        <w:t xml:space="preserve">Retired </w:t>
      </w:r>
      <w:r w:rsidR="00E5448B" w:rsidRPr="00E5448B">
        <w:rPr>
          <w:rFonts w:asciiTheme="minorHAnsi" w:hAnsiTheme="minorHAnsi" w:cs="Garamond"/>
          <w:sz w:val="18"/>
          <w:szCs w:val="20"/>
          <w:lang w:eastAsia="en-US"/>
        </w:rPr>
        <w:t xml:space="preserve">Divisional Managing Partner with </w:t>
      </w:r>
      <w:proofErr w:type="spellStart"/>
      <w:r w:rsidR="00E5448B" w:rsidRPr="00E5448B">
        <w:rPr>
          <w:rFonts w:asciiTheme="minorHAnsi" w:hAnsiTheme="minorHAnsi" w:cs="Garamond"/>
          <w:sz w:val="18"/>
          <w:szCs w:val="20"/>
          <w:lang w:eastAsia="en-US"/>
        </w:rPr>
        <w:t>Addleshaw</w:t>
      </w:r>
      <w:proofErr w:type="spellEnd"/>
      <w:r w:rsidR="00E5448B" w:rsidRPr="00E5448B">
        <w:rPr>
          <w:rFonts w:asciiTheme="minorHAnsi" w:hAnsiTheme="minorHAnsi" w:cs="Garamond"/>
          <w:sz w:val="18"/>
          <w:szCs w:val="20"/>
          <w:lang w:eastAsia="en-US"/>
        </w:rPr>
        <w:t xml:space="preserve"> Goddard LLP, Leeds.</w:t>
      </w:r>
      <w:r w:rsidR="00E82F22">
        <w:rPr>
          <w:rFonts w:asciiTheme="minorHAnsi" w:hAnsiTheme="minorHAnsi" w:cs="Garamond"/>
          <w:sz w:val="18"/>
          <w:szCs w:val="20"/>
          <w:lang w:eastAsia="en-US"/>
        </w:rPr>
        <w:t xml:space="preserve">  Governor with oversight of health and safety in the School.</w:t>
      </w:r>
    </w:p>
    <w:p w14:paraId="6E17F9BE" w14:textId="77777777" w:rsidR="009D41A2" w:rsidRPr="00087624" w:rsidRDefault="004610C8" w:rsidP="009D41A2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>Michael R Piercy</w:t>
      </w:r>
      <w:r w:rsidR="001F115F">
        <w:rPr>
          <w:snapToGrid w:val="0"/>
          <w:sz w:val="24"/>
          <w:szCs w:val="27"/>
        </w:rPr>
        <w:t xml:space="preserve">  BA</w:t>
      </w:r>
    </w:p>
    <w:p w14:paraId="28D4EA42" w14:textId="77777777" w:rsidR="007A6B3C" w:rsidRPr="00214CA3" w:rsidRDefault="00C33740" w:rsidP="00F23A30">
      <w:pPr>
        <w:tabs>
          <w:tab w:val="left" w:pos="2835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Headmaster of The New Beacon School, Sevenoaks.</w:t>
      </w:r>
    </w:p>
    <w:p w14:paraId="0B2B9FC0" w14:textId="77777777" w:rsidR="00E5448B" w:rsidRDefault="00E5448B" w:rsidP="00E5448B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  <w:r>
        <w:rPr>
          <w:snapToGrid w:val="0"/>
          <w:sz w:val="24"/>
          <w:szCs w:val="27"/>
        </w:rPr>
        <w:t>John H B Warburton-Lee</w:t>
      </w:r>
    </w:p>
    <w:p w14:paraId="239C3DF3" w14:textId="77777777" w:rsidR="00E5448B" w:rsidRPr="00416256" w:rsidRDefault="00E5448B" w:rsidP="00E5448B">
      <w:pPr>
        <w:tabs>
          <w:tab w:val="left" w:pos="2835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Current parent.  </w:t>
      </w:r>
      <w:r w:rsidRPr="00E5448B">
        <w:rPr>
          <w:sz w:val="18"/>
          <w:szCs w:val="18"/>
        </w:rPr>
        <w:t>Director of AWL Images Ltd</w:t>
      </w:r>
      <w:r>
        <w:rPr>
          <w:sz w:val="18"/>
          <w:szCs w:val="18"/>
        </w:rPr>
        <w:t xml:space="preserve">, </w:t>
      </w:r>
      <w:r w:rsidRPr="00E5448B">
        <w:rPr>
          <w:sz w:val="18"/>
        </w:rPr>
        <w:t xml:space="preserve">a premium brand travel image </w:t>
      </w:r>
      <w:r>
        <w:rPr>
          <w:sz w:val="18"/>
        </w:rPr>
        <w:t>library, and farmer.  Former officer in the Welsh Guards</w:t>
      </w:r>
      <w:r w:rsidR="00DA76E1">
        <w:rPr>
          <w:sz w:val="18"/>
        </w:rPr>
        <w:t xml:space="preserve">, including </w:t>
      </w:r>
      <w:r>
        <w:rPr>
          <w:sz w:val="18"/>
        </w:rPr>
        <w:t>leading overland expeditions through North and South America, and Africa.</w:t>
      </w:r>
    </w:p>
    <w:p w14:paraId="3C016BC5" w14:textId="77777777" w:rsidR="00087624" w:rsidRPr="00087624" w:rsidRDefault="00087624" w:rsidP="00087624">
      <w:pPr>
        <w:tabs>
          <w:tab w:val="left" w:pos="2835"/>
        </w:tabs>
        <w:spacing w:line="380" w:lineRule="atLeast"/>
        <w:rPr>
          <w:snapToGrid w:val="0"/>
          <w:sz w:val="24"/>
          <w:szCs w:val="27"/>
        </w:rPr>
      </w:pPr>
    </w:p>
    <w:p w14:paraId="1D902BE7" w14:textId="77777777" w:rsidR="008A79E6" w:rsidRDefault="009D41A2" w:rsidP="008A79E6">
      <w:pPr>
        <w:tabs>
          <w:tab w:val="left" w:pos="2835"/>
        </w:tabs>
        <w:spacing w:line="380" w:lineRule="atLeast"/>
        <w:rPr>
          <w:b/>
          <w:bCs/>
          <w:snapToGrid w:val="0"/>
          <w:sz w:val="24"/>
          <w:szCs w:val="27"/>
        </w:rPr>
      </w:pPr>
      <w:r w:rsidRPr="00087624">
        <w:rPr>
          <w:b/>
          <w:bCs/>
          <w:snapToGrid w:val="0"/>
          <w:sz w:val="24"/>
          <w:szCs w:val="27"/>
        </w:rPr>
        <w:t>Clerk to the Governors</w:t>
      </w:r>
      <w:r w:rsidR="008A79E6">
        <w:rPr>
          <w:b/>
          <w:bCs/>
          <w:snapToGrid w:val="0"/>
          <w:sz w:val="24"/>
          <w:szCs w:val="27"/>
        </w:rPr>
        <w:t xml:space="preserve"> </w:t>
      </w:r>
      <w:r w:rsidR="005A3201" w:rsidRPr="00087624">
        <w:rPr>
          <w:b/>
          <w:bCs/>
          <w:snapToGrid w:val="0"/>
          <w:sz w:val="24"/>
          <w:szCs w:val="27"/>
        </w:rPr>
        <w:t>&amp; Bursar</w:t>
      </w:r>
      <w:r w:rsidRPr="00087624">
        <w:rPr>
          <w:b/>
          <w:bCs/>
          <w:snapToGrid w:val="0"/>
          <w:sz w:val="24"/>
          <w:szCs w:val="27"/>
        </w:rPr>
        <w:t>:</w:t>
      </w:r>
    </w:p>
    <w:p w14:paraId="3EF0ED66" w14:textId="77777777" w:rsidR="00F024C7" w:rsidRPr="00087624" w:rsidRDefault="009D41A2" w:rsidP="008A79E6">
      <w:pPr>
        <w:tabs>
          <w:tab w:val="left" w:pos="2835"/>
        </w:tabs>
        <w:spacing w:line="380" w:lineRule="atLeast"/>
        <w:rPr>
          <w:sz w:val="20"/>
        </w:rPr>
      </w:pPr>
      <w:r w:rsidRPr="00087624">
        <w:rPr>
          <w:snapToGrid w:val="0"/>
          <w:sz w:val="24"/>
          <w:szCs w:val="27"/>
        </w:rPr>
        <w:t>P S Marshall, TD</w:t>
      </w:r>
    </w:p>
    <w:sectPr w:rsidR="00F024C7" w:rsidRPr="00087624" w:rsidSect="00087624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A2"/>
    <w:rsid w:val="0007238D"/>
    <w:rsid w:val="00087624"/>
    <w:rsid w:val="001602B7"/>
    <w:rsid w:val="001A6667"/>
    <w:rsid w:val="001B3A53"/>
    <w:rsid w:val="001F115F"/>
    <w:rsid w:val="0027120F"/>
    <w:rsid w:val="002C7C07"/>
    <w:rsid w:val="002D6E00"/>
    <w:rsid w:val="003B1781"/>
    <w:rsid w:val="00416256"/>
    <w:rsid w:val="004610C8"/>
    <w:rsid w:val="004A7A3B"/>
    <w:rsid w:val="004D4CF8"/>
    <w:rsid w:val="004F2415"/>
    <w:rsid w:val="0051132B"/>
    <w:rsid w:val="00595B17"/>
    <w:rsid w:val="005A3201"/>
    <w:rsid w:val="005B1959"/>
    <w:rsid w:val="00607AB2"/>
    <w:rsid w:val="00631E91"/>
    <w:rsid w:val="00634345"/>
    <w:rsid w:val="006A0F4B"/>
    <w:rsid w:val="00730CCF"/>
    <w:rsid w:val="007A6B3C"/>
    <w:rsid w:val="00823387"/>
    <w:rsid w:val="008A79E6"/>
    <w:rsid w:val="008D0FFA"/>
    <w:rsid w:val="00907412"/>
    <w:rsid w:val="00911F99"/>
    <w:rsid w:val="00943F9C"/>
    <w:rsid w:val="009574B5"/>
    <w:rsid w:val="009D41A2"/>
    <w:rsid w:val="00A14A91"/>
    <w:rsid w:val="00AB2178"/>
    <w:rsid w:val="00AC194D"/>
    <w:rsid w:val="00B45C7E"/>
    <w:rsid w:val="00B949FF"/>
    <w:rsid w:val="00BD3011"/>
    <w:rsid w:val="00BF7ADC"/>
    <w:rsid w:val="00C33740"/>
    <w:rsid w:val="00C51604"/>
    <w:rsid w:val="00D16E49"/>
    <w:rsid w:val="00D62485"/>
    <w:rsid w:val="00DA76E1"/>
    <w:rsid w:val="00DE5AAB"/>
    <w:rsid w:val="00E5448B"/>
    <w:rsid w:val="00E5501E"/>
    <w:rsid w:val="00E60683"/>
    <w:rsid w:val="00E82F22"/>
    <w:rsid w:val="00EA0A49"/>
    <w:rsid w:val="00EC1B51"/>
    <w:rsid w:val="00EF4465"/>
    <w:rsid w:val="00F024C7"/>
    <w:rsid w:val="00F04DFF"/>
    <w:rsid w:val="00F12D09"/>
    <w:rsid w:val="00F23A30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8D66"/>
  <w15:docId w15:val="{9A7E2A60-5FE0-471F-B79A-CBCAD54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A2"/>
    <w:rPr>
      <w:rFonts w:ascii="Calibri" w:hAnsi="Calibri" w:cs="Times New Roman"/>
      <w:sz w:val="22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D41A2"/>
    <w:pPr>
      <w:keepNext/>
      <w:snapToGrid w:val="0"/>
      <w:spacing w:line="420" w:lineRule="atLeast"/>
      <w:outlineLvl w:val="1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41A2"/>
    <w:rPr>
      <w:rFonts w:ascii="Times New Roman" w:hAnsi="Times New Roman" w:cs="Times New Roman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0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Margie McVoy</cp:lastModifiedBy>
  <cp:revision>2</cp:revision>
  <cp:lastPrinted>2016-03-17T12:46:00Z</cp:lastPrinted>
  <dcterms:created xsi:type="dcterms:W3CDTF">2019-07-11T08:46:00Z</dcterms:created>
  <dcterms:modified xsi:type="dcterms:W3CDTF">2019-07-11T08:46:00Z</dcterms:modified>
</cp:coreProperties>
</file>